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D179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179A" w:rsidRDefault="00AB694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D179A" w:rsidRDefault="00AB6947">
            <w:pPr>
              <w:spacing w:after="0" w:line="240" w:lineRule="auto"/>
            </w:pPr>
            <w:r>
              <w:t>16545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179A" w:rsidRDefault="00AB694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D179A" w:rsidRDefault="00AB6947">
            <w:pPr>
              <w:spacing w:after="0" w:line="240" w:lineRule="auto"/>
            </w:pPr>
            <w:r>
              <w:t>ŠKOLA ZA MEDICINSKE SESTRE MLINARSKA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D179A" w:rsidRDefault="00AB694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D179A" w:rsidRDefault="00AB6947">
            <w:pPr>
              <w:spacing w:after="0" w:line="240" w:lineRule="auto"/>
            </w:pPr>
            <w:r>
              <w:t>31</w:t>
            </w:r>
          </w:p>
        </w:tc>
      </w:tr>
    </w:tbl>
    <w:p w:rsidR="00AD179A" w:rsidRDefault="00AB6947">
      <w:r>
        <w:br/>
      </w:r>
    </w:p>
    <w:p w:rsidR="00AD179A" w:rsidRDefault="00AB694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D179A" w:rsidRDefault="00AB694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D179A" w:rsidRDefault="00AB694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6.705.289,38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3.628.331,56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54,1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3.782.354,41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3.588.258,05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2.922.934,97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40.073,51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1,4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2.362.253,19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830.737,84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2.362.182,05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830.737,84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35,2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790.664,33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Ukupni prihodi poslovanja za razdoblje 01.01-31.12.2025.godine iznose 3.628.331,56 </w:t>
      </w:r>
      <w:proofErr w:type="spellStart"/>
      <w:r>
        <w:t>Eur</w:t>
      </w:r>
      <w:proofErr w:type="spellEnd"/>
      <w:r>
        <w:t xml:space="preserve">-a i manji su za 45,9 % u odnosu na prethodno razdoblje. Ukupni rashodi poslovanja za  razdoblje 01.01.-31.12.2025.godine  iznose 3.588.258,05 </w:t>
      </w:r>
      <w:proofErr w:type="spellStart"/>
      <w:r>
        <w:t>eur</w:t>
      </w:r>
      <w:proofErr w:type="spellEnd"/>
      <w:r>
        <w:t xml:space="preserve">-a, i manji su za 5,1 % </w:t>
      </w:r>
      <w:r>
        <w:t xml:space="preserve">u odnosu na prethodno razdoblje. Višak prihoda poslovanja iznosi  40.073,51 </w:t>
      </w:r>
      <w:proofErr w:type="spellStart"/>
      <w:r>
        <w:t>Eur</w:t>
      </w:r>
      <w:proofErr w:type="spellEnd"/>
      <w:r>
        <w:t xml:space="preserve">-a. Manjak prihoda od nefinancijske imovine  u iznosu od 830.737,84 </w:t>
      </w:r>
      <w:proofErr w:type="spellStart"/>
      <w:r>
        <w:t>Eur</w:t>
      </w:r>
      <w:proofErr w:type="spellEnd"/>
      <w:r>
        <w:t>-a nastao je zbog  završnih troškova za dogradnju dvorane ergonomiju i nabavu opreme radi uspostave Region</w:t>
      </w:r>
      <w:r>
        <w:t xml:space="preserve">alnog centra kompetentnosti Mlinarska i financira  se viškom poslovanja iz 2024.godine .Izvršena je </w:t>
      </w:r>
      <w:r>
        <w:lastRenderedPageBreak/>
        <w:t xml:space="preserve">korekcija rezultata za iznos kapitalnih prijenosa sredstava u iznosu od 268.535,59 </w:t>
      </w:r>
      <w:proofErr w:type="spellStart"/>
      <w:r>
        <w:t>Eur</w:t>
      </w:r>
      <w:proofErr w:type="spellEnd"/>
      <w:r>
        <w:t xml:space="preserve">-a. Manjak prihoda i primitaka na dan 31.12 2025.godine pokriva se sa </w:t>
      </w:r>
      <w:r>
        <w:t xml:space="preserve">korigiranim viškom sredstava iz 2024 .godine u iznosu 1.202.932,29 </w:t>
      </w:r>
      <w:proofErr w:type="spellStart"/>
      <w:r>
        <w:t>Eur</w:t>
      </w:r>
      <w:proofErr w:type="spellEnd"/>
      <w:r>
        <w:t xml:space="preserve">-a, tako da višak prihoda raspoloživ u slijedećem razdoblju iznosi  412.267,96 </w:t>
      </w:r>
      <w:proofErr w:type="spellStart"/>
      <w:r>
        <w:t>Eur</w:t>
      </w:r>
      <w:proofErr w:type="spellEnd"/>
      <w:r>
        <w:t>-a.</w:t>
      </w:r>
    </w:p>
    <w:p w:rsidR="00AD179A" w:rsidRDefault="00AB6947">
      <w:r>
        <w:br/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936.340,30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55.450,49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Navedene  pomoći su smanjene u 2025.godini, jer su završili projekt Regionalnog centra kompetentnosti Mlinarska,  sukladno planu dinamike ESF projekta UP.03.3.1.04.0020 i projekta  KK 09.1.3.01.001 sa sredstvima koje financira EU. Na ovom računu u 2025.god</w:t>
      </w:r>
      <w:r>
        <w:t xml:space="preserve">ini, prikazana  su sredstva za </w:t>
      </w:r>
      <w:proofErr w:type="spellStart"/>
      <w:r>
        <w:t>Erasmus</w:t>
      </w:r>
      <w:proofErr w:type="spellEnd"/>
      <w:r>
        <w:t>+,projekt mobilnosti učenika i nastavnika.</w:t>
      </w:r>
    </w:p>
    <w:p w:rsidR="00AD179A" w:rsidRDefault="00AB6947">
      <w:r>
        <w:t>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75.629,43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96.489,90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Gore navedeni prihodi veći su u odnosu na prošlu godinu jer je za školsku godinu 2025/2026. ,upisano više učenica u učenički dom nego prethodnu godinu.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Gore navedeni prihodi  manji su u odnosu na prošlu godinu, jer je u 2025.godini upisano manje polaznika za program provođenja dopunske mjere prilagodbe u procesu priznavanja inozemnih stručnih kvalifikacija medicinske sestre/tehničari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Prihod se odnosi na uplatu Agencija za isplatu dnevnica profesorima pratiteljima učenika na izvan učioničkoj nastavi.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2.291.750,70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267.885,59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11,7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Gore navedeni prihodi manji su u 2025.godini zato što je za ovaj period bilo manje ispostavljenih računa- situacija za gradnju dvorane za ergonomiju- RCK, od strane izvođača radova, koje naš partner Grad Zagreb refundira.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2.509.298,21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2.930.672,95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Rashodi za zaposlene su veći u odnosu na 2024.godinu, jer od 1.01.2025.godine Novim pravilnikom o proračunskom računovodstvu i računskom planu, došlo je do promjene evidentiranja rashoda za zaposlene, tako da u  2025.godini, imamo proknjiženo trinaest plać</w:t>
      </w:r>
      <w:r>
        <w:t>a kao rashod ,a u 2024.godini dvanaest  plaća.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24.459,50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175,3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Veće odstupanje od prošlogodišnje realizacije ,odnosi se na više aktivnosti u projektu </w:t>
      </w:r>
      <w:proofErr w:type="spellStart"/>
      <w:r>
        <w:t>Erasmus</w:t>
      </w:r>
      <w:proofErr w:type="spellEnd"/>
      <w:r>
        <w:t>+(Stručna putovanja nastavnika -</w:t>
      </w:r>
      <w:proofErr w:type="spellStart"/>
      <w:r>
        <w:t>Malaga,Bad</w:t>
      </w:r>
      <w:proofErr w:type="spellEnd"/>
      <w:r>
        <w:t xml:space="preserve"> </w:t>
      </w:r>
      <w:proofErr w:type="spellStart"/>
      <w:r>
        <w:t>Ausse,Sarajevo,Dablin</w:t>
      </w:r>
      <w:proofErr w:type="spellEnd"/>
      <w:r>
        <w:t>)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11.870,03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742,6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U 2025.godini je znatno povećanje troškova za zdravstvene preglede jer smo ove godine imali obvezne sistematske preglede </w:t>
      </w:r>
      <w:proofErr w:type="spellStart"/>
      <w:r>
        <w:t>djelatnika,koji</w:t>
      </w:r>
      <w:proofErr w:type="spellEnd"/>
      <w:r>
        <w:t xml:space="preserve"> se obavljaju svake dvije godine.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11.812,95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20.479,27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173,4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Veći troškovi  u 2025.godini odnose se na  provođenje aktivnosti povodom dodjele sredstava za projekte "Snaga Solidarnosti" i "</w:t>
      </w:r>
      <w:proofErr w:type="spellStart"/>
      <w:r>
        <w:t>Stresobran</w:t>
      </w:r>
      <w:proofErr w:type="spellEnd"/>
      <w:r>
        <w:t xml:space="preserve"> za stresne školske dane"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Naknade za rad u školskom odboru povećane su početkom školske godine 2025/2026.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9.693,85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326,2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Troškovi za premije osiguranja ove godine su veći, jer smo ove godine , prema naputku našeg osnivača, grada Zagreba preuzeli osiguranje zgrada i objekata, sto do sada nije bio </w:t>
      </w:r>
      <w:proofErr w:type="spellStart"/>
      <w:r>
        <w:t>slučaj,tako</w:t>
      </w:r>
      <w:proofErr w:type="spellEnd"/>
      <w:r>
        <w:t xml:space="preserve"> da su  nam i  troškovi osiguranja veći. Ove rashode </w:t>
      </w:r>
      <w:proofErr w:type="spellStart"/>
      <w:r>
        <w:t>podmiriće</w:t>
      </w:r>
      <w:proofErr w:type="spellEnd"/>
      <w:r>
        <w:t xml:space="preserve"> nam na</w:t>
      </w:r>
      <w:r>
        <w:t>š osnivač.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Povećanje rashoda za pristojbe i naknade odnosi se na povećanje novčane naknade za  poslodavce zbog nezapošljavanja osoba sa invaliditetom u 2025.godini, te plaćanje upravnih pristojbi.</w:t>
      </w:r>
    </w:p>
    <w:p w:rsidR="00AD179A" w:rsidRDefault="00AB6947">
      <w:r>
        <w:t>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92.098,91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1278,3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Gore navedeni troškovi povećani su  u 2025.godini zbog povrata sredstava  u državni proračun za neprihvatljive troškove nakon provjere završnog izvješća po projektu.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društvima, zadrugama, poljoprivrednicima i obrtnicima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491.685,86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95.633,70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15.049,27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85.279,20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U 2025.naša učenica Ana Marija </w:t>
      </w:r>
      <w:proofErr w:type="spellStart"/>
      <w:r>
        <w:t>Golec</w:t>
      </w:r>
      <w:proofErr w:type="spellEnd"/>
      <w:r>
        <w:t xml:space="preserve"> osvojila je nagradu </w:t>
      </w:r>
      <w:proofErr w:type="spellStart"/>
      <w:r>
        <w:t>Bltazar</w:t>
      </w:r>
      <w:proofErr w:type="spellEnd"/>
      <w:r>
        <w:t xml:space="preserve"> za osvojeno treće mjesto tako da je isplaćena nagrada, dok u 2024.godini nije bilo takvih priznanja.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U 2025.godini dobili smo više sredstava za menstrualne </w:t>
      </w:r>
      <w:proofErr w:type="spellStart"/>
      <w:r>
        <w:t>potrepštine,pa</w:t>
      </w:r>
      <w:proofErr w:type="spellEnd"/>
      <w:r>
        <w:t xml:space="preserve"> zato imamo i veći rashod.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nije bilo prijenosa sredstava   našim partnerima u projektu, jer je projekt ESF UP.03.3.1.04.0020- Regionalnog Centra kompetentnosti  Mlinarska završio.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nema više prihoda od otkupa stanova.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2.147.707,47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398.388,21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18,5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Rashodi se odnose na troškove dogradnje dvorane za ergonomiju za potrebe uspostave Regionalnog centra kompetentnosti Mlinarska, i u 2025.godini financiraju se  iz sredstava Grada Zagreba, našeg osnivača i partnera u projektu. Rashodi su manji u odnosu na p</w:t>
      </w:r>
      <w:r>
        <w:t>rošlu godinu, jer se u 2025.godini,provodi završna faza izgradnje.</w:t>
      </w:r>
    </w:p>
    <w:p w:rsidR="00AD179A" w:rsidRDefault="00AB6947">
      <w:r>
        <w:t>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oprema i </w:t>
            </w:r>
            <w:r>
              <w:rPr>
                <w:sz w:val="18"/>
              </w:rPr>
              <w:t>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8.920,37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24.679,07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276,7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Veće odstupanje od prošle godine odnosi se na  troškove opremanja učionica </w:t>
      </w:r>
      <w:proofErr w:type="spellStart"/>
      <w:r>
        <w:t>šklole</w:t>
      </w:r>
      <w:proofErr w:type="spellEnd"/>
      <w:r>
        <w:t xml:space="preserve"> interaktivnim pametnim pločama za što kvalitetniju  nastavu i bolju interakciju sa učenicima.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181.576,68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378.125,31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208,2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Povećanje rashoda u odnosu na prošlu godinu odnosi se na nabavu medicinske i laboratorijske opreme potrebne za uspostavu Regionalnog centra kompetentnosti Mlinarska i provedbu aktivnosti unutar projekta.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16.933,67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29.545,25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174,5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povećan je iznos za besplatne udžbenike.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696.408,16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1.202.932,29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172,7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izvršene su dvije korekcije rezultata poslovanja:</w:t>
      </w:r>
    </w:p>
    <w:p w:rsidR="00AD179A" w:rsidRDefault="00AB6947">
      <w:r>
        <w:t xml:space="preserve">1.izvršena je korekcija rezultata zbog povrata više isplaćenih sredstava u 2024.godini u iznosu od 9.562,50 </w:t>
      </w:r>
      <w:proofErr w:type="spellStart"/>
      <w:r>
        <w:t>eur</w:t>
      </w:r>
      <w:proofErr w:type="spellEnd"/>
      <w:r>
        <w:t>-a</w:t>
      </w:r>
    </w:p>
    <w:p w:rsidR="00AD179A" w:rsidRDefault="00AB6947">
      <w:r>
        <w:t>2.izvršena je korekcija rezultata zbog viška poslovanja  i  prijenosa na priho</w:t>
      </w:r>
      <w:r>
        <w:t xml:space="preserve">d u 2025.godini.u projektu </w:t>
      </w:r>
      <w:proofErr w:type="spellStart"/>
      <w:r>
        <w:t>Erasmus+na</w:t>
      </w:r>
      <w:proofErr w:type="spellEnd"/>
      <w:r>
        <w:t xml:space="preserve"> temelju novih pravila evidentiranja sredstava u iznosu od 44.666,29 </w:t>
      </w:r>
      <w:proofErr w:type="spellStart"/>
      <w:r>
        <w:t>eur</w:t>
      </w:r>
      <w:proofErr w:type="spellEnd"/>
      <w:r>
        <w:t>-a</w:t>
      </w:r>
    </w:p>
    <w:p w:rsidR="00AD179A" w:rsidRDefault="00AB6947">
      <w:r>
        <w:lastRenderedPageBreak/>
        <w:t xml:space="preserve">Višak poslovanja na dan 01.01.2025.godine iznosio je 1.257.161,08 </w:t>
      </w:r>
      <w:proofErr w:type="spellStart"/>
      <w:r>
        <w:t>eur</w:t>
      </w:r>
      <w:proofErr w:type="spellEnd"/>
      <w:r>
        <w:t xml:space="preserve">-a, a nakon gore navedenih korekcija iznosi 1.202.932,29 </w:t>
      </w:r>
      <w:proofErr w:type="spellStart"/>
      <w:r>
        <w:t>eur</w:t>
      </w:r>
      <w:proofErr w:type="spellEnd"/>
      <w:r>
        <w:t>-a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29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250.080,23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2246,9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Zbog potraživanja za isplatu plaće zaposlenicima od MZOM-a za mjesec prosinac 2025.godine, iznos obračunatih prihoda je veći u odnosu na 2024.godinu (Primjena novog Pravilnika o proračunskom računovodstvu i računskom planu)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11.114,48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2102,8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U ovoj godini obavili smo sistematske preglede </w:t>
      </w:r>
      <w:proofErr w:type="spellStart"/>
      <w:r>
        <w:t>zaposlenika,koji</w:t>
      </w:r>
      <w:proofErr w:type="spellEnd"/>
      <w:r>
        <w:t xml:space="preserve"> se obavljaju svake dvije godine.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Za naknade za rad u školskoj godini cijene naknada su povećane od početka školske godine 2025/2026.godine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325.023,66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702.225,72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216,1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lastRenderedPageBreak/>
        <w:t>Povećanje u odnosu na prošlu godinu odnosi se na nabavu medicinske i laboratorijske opreme potrebne za uspostavu Regionalnog centra kompetentnosti Mlinarska i provedbu aktivnosti unutar projekta.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</w:t>
            </w:r>
            <w:r>
              <w:rPr>
                <w:b/>
                <w:sz w:val="18"/>
              </w:rPr>
              <w:t>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141.042,07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170.587,32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Povećanje se odnosi na kupnju besplatnih udžbenika za učenike.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ovoj godini vrijednost živežnih namjernica na dan 31.12.2025.godine je veća nego prethodne.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1.236.676,47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880.379,72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 Stanje žiro računa i blagajne na dan 31. 12. 2025. godine iznosi  888.379,72 </w:t>
      </w:r>
      <w:proofErr w:type="spellStart"/>
      <w:r>
        <w:t>eur</w:t>
      </w:r>
      <w:proofErr w:type="spellEnd"/>
      <w:r>
        <w:t>-a. Sredstva na žiro-računu najvećim dijelom se odnose na doznačena sredstva za realizaciju projekta Regionalnog centra kompetentnosti  strukovnog obrazovanja, i  predujma Age</w:t>
      </w:r>
      <w:r>
        <w:t xml:space="preserve">ncije za mobilnost za projekt </w:t>
      </w:r>
      <w:proofErr w:type="spellStart"/>
      <w:r>
        <w:t>Erasmus</w:t>
      </w:r>
      <w:proofErr w:type="spellEnd"/>
      <w:r>
        <w:t>+. Sredstva će biti  namjenski utrošena u 2026.godini 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231.236,19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lastRenderedPageBreak/>
        <w:t>Na ovom računu evidentirano je potraživanje za isplatu plaće zaposlenicima od MZOM-a za mjesec prosinac 2025.godine (Primjena novog Pravilnika o proračunskom računovodstvu i računskom planu),koje se u odnosu na prošlu godinu nije iskazivalo.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Zbog novog načina evidentiranja sredstava </w:t>
      </w:r>
      <w:proofErr w:type="spellStart"/>
      <w:r>
        <w:t>Erasmus</w:t>
      </w:r>
      <w:proofErr w:type="spellEnd"/>
      <w:r>
        <w:t xml:space="preserve"> +projekata uvelo se novo knjiženje da se svako tromjesečje izvrši obračun troškova nastalih na projektu i zaduži račun 16381/96381.Nakon podnesenog izvješća ,priznaju se prihodi i zatvaraju 96381/16381.Znač</w:t>
      </w:r>
      <w:r>
        <w:t>i ovaj iznos odnosi na obračun za razdoblje 1.10.-31.12.2025.godine.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pristojbe, pristojbe po posebnim </w:t>
            </w:r>
            <w:r>
              <w:rPr>
                <w:sz w:val="18"/>
              </w:rPr>
              <w:t>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6.287,41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53,9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2025.godini, bolja je  naplata potraživanja nego u istom razdoblju prošle godine.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</w:t>
            </w:r>
            <w:r>
              <w:rPr>
                <w:sz w:val="18"/>
              </w:rPr>
              <w:t>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210.079,50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2025.godini više nema  knjiženja na tom kontu.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90.876,90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lastRenderedPageBreak/>
        <w:t xml:space="preserve">Od 01.01.2025.godine iz odjeljka  2395 Ostale nespomenute obveze, iz prethodno važećeg Računskog plana prenesene su  na novu skupinu računa 27 Obveze za </w:t>
      </w:r>
      <w:proofErr w:type="spellStart"/>
      <w:r>
        <w:t>predujmove,depozite,jamčevne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</w:t>
      </w:r>
      <w:proofErr w:type="spellStart"/>
      <w:r>
        <w:t>prihode,ostao</w:t>
      </w:r>
      <w:proofErr w:type="spellEnd"/>
      <w:r>
        <w:t xml:space="preserve"> je samo račun 23954. Tako da smo i izvršili ov</w:t>
      </w:r>
      <w:r>
        <w:t xml:space="preserve">u promjenu. Stanje u odnosu na prošlu godinu je veće zbog knjižene obveze za  predujam EU-AMPED za </w:t>
      </w:r>
      <w:proofErr w:type="spellStart"/>
      <w:r>
        <w:t>Erasmus+projekt</w:t>
      </w:r>
      <w:proofErr w:type="spellEnd"/>
      <w:r>
        <w:t>.</w:t>
      </w:r>
    </w:p>
    <w:p w:rsidR="00AD179A" w:rsidRDefault="00AB6947">
      <w:r>
        <w:t>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1.326.929,43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974.470,21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Višak  prihoda poslovanja za 2025.godinu ukupno sa  prenesenim viškom iznosi 1.243.005,80 </w:t>
      </w:r>
      <w:proofErr w:type="spellStart"/>
      <w:r>
        <w:t>eur-a.Izvršena</w:t>
      </w:r>
      <w:proofErr w:type="spellEnd"/>
      <w:r>
        <w:t xml:space="preserve"> je korekcija </w:t>
      </w:r>
      <w:proofErr w:type="spellStart"/>
      <w:r>
        <w:t>rezutata</w:t>
      </w:r>
      <w:proofErr w:type="spellEnd"/>
      <w:r>
        <w:t xml:space="preserve"> za iznos kapitalnih prijenosa sredstava  u iznosu od 268.535,59 </w:t>
      </w:r>
      <w:proofErr w:type="spellStart"/>
      <w:r>
        <w:t>eur</w:t>
      </w:r>
      <w:proofErr w:type="spellEnd"/>
      <w:r>
        <w:t xml:space="preserve">-a, tako da višak prihoda poslovanja sada iznosi 974.470,21 </w:t>
      </w:r>
      <w:proofErr w:type="spellStart"/>
      <w:r>
        <w:t>eu</w:t>
      </w:r>
      <w:r>
        <w:t>r</w:t>
      </w:r>
      <w:proofErr w:type="spellEnd"/>
      <w:r>
        <w:t>-a.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69.768,35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562.202,25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805,8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Manjak  prihoda od nefinancijske imovine za 2025.godinu iznosi od 830.737,84 </w:t>
      </w:r>
      <w:proofErr w:type="spellStart"/>
      <w:r>
        <w:t>eur</w:t>
      </w:r>
      <w:proofErr w:type="spellEnd"/>
      <w:r>
        <w:t xml:space="preserve">-a, i  izvršena je korekcija </w:t>
      </w:r>
      <w:proofErr w:type="spellStart"/>
      <w:r>
        <w:t>rezutata</w:t>
      </w:r>
      <w:proofErr w:type="spellEnd"/>
      <w:r>
        <w:t xml:space="preserve"> za iznos kapitalnih prijenosa sredstava  u iznosu od 268.535,59 </w:t>
      </w:r>
      <w:proofErr w:type="spellStart"/>
      <w:r>
        <w:t>eur</w:t>
      </w:r>
      <w:proofErr w:type="spellEnd"/>
      <w:r>
        <w:t>-a, tako da manjak prihoda od nefinancijske imovine sada iznosi 562.202</w:t>
      </w:r>
      <w:r>
        <w:t>,25.eur-a.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231.236,19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Stanje na ovom računu  odnosi se na  plaće zaposlenika  za mjesec prosinac 2025.godine,koje nismo knjižili u 2024.godini. (Primjena novog Pravilnika o proračunskom računovodstvu i računskom planu)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U 2025. godini imamo veću obvezu za povrat jer vraćamo sredstva za školsku shemu voća 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Ispravak rezultata odnosi se na povrat sredstava za prihode koji su duplo plaćeni u 2024.godini.Izvršili  smo povrat u 2025.godini i proknjižili  korekciju rezultata.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Na temelju Nove upute za računovodstveno evidentiranje sredstava EU u poglavlju 3.3, za projekte 2025.godine, iznos ukupnog projekta </w:t>
      </w:r>
      <w:proofErr w:type="spellStart"/>
      <w:r>
        <w:t>Erasmus</w:t>
      </w:r>
      <w:proofErr w:type="spellEnd"/>
      <w:r>
        <w:t>+ evidentira se na ovom računu.</w:t>
      </w:r>
    </w:p>
    <w:p w:rsidR="00AD179A" w:rsidRDefault="00AB6947">
      <w:r>
        <w:t> 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6.144.607,60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4.418.995,89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71,9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Na ovom računu prikazani su ukupni rashodi  škole u 2025.godini.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Dodatne usluge u </w:t>
            </w:r>
            <w:r>
              <w:rPr>
                <w:sz w:val="18"/>
              </w:rPr>
              <w:t>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79.090,21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Na ovom računu prikazani su troškovi prehrane u učeničkom domu koji se nalazi u sastavu škole.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204.382,26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>Ovaj iznos odnosi se na ispravak vrijednosti imovine(</w:t>
      </w:r>
      <w:proofErr w:type="spellStart"/>
      <w:r>
        <w:t>zgrada,opreme,knjiga</w:t>
      </w:r>
      <w:proofErr w:type="spellEnd"/>
      <w:r>
        <w:t>) u 2025.godini i smanjenje vrijednosti kratkotrajne imovine koje se odnosi na rashod imovine koja je imala sadašnju vrijednost.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Na temelju dopisa Grada Zagreba-Gradskog ureda za financije i javnu nabavu,Klasa:401-01/25-001/229,Ur,broj:251-05-31/001-25-197, izvršeno je povećanje  vrijednosti imovine u iznosu od 900,00 </w:t>
      </w:r>
      <w:proofErr w:type="spellStart"/>
      <w:r>
        <w:t>eur</w:t>
      </w:r>
      <w:proofErr w:type="spellEnd"/>
      <w:r>
        <w:t>-a za nabavu prijenosnog računala.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Dospjele obveze na kraju izvještajnog razdoblja odnose se dva računa za utrošak vode u iznosu od 487,42 </w:t>
      </w:r>
      <w:proofErr w:type="spellStart"/>
      <w:r>
        <w:t>eur</w:t>
      </w:r>
      <w:proofErr w:type="spellEnd"/>
      <w:r>
        <w:t xml:space="preserve">-a i račun za odvoz smeća  u iznosu od 449,93 </w:t>
      </w:r>
      <w:proofErr w:type="spellStart"/>
      <w:r>
        <w:t>eur</w:t>
      </w:r>
      <w:proofErr w:type="spellEnd"/>
      <w:r>
        <w:t xml:space="preserve">-a, koje smo dobili </w:t>
      </w:r>
      <w:r>
        <w:lastRenderedPageBreak/>
        <w:t>naknadno nakon roka plaćanja. Račun od ZET-a za mjesečne karte zaposlenika za mj</w:t>
      </w:r>
      <w:r>
        <w:t xml:space="preserve">esec prosinac 2025.godine, u iznosu 954,08 </w:t>
      </w:r>
      <w:proofErr w:type="spellStart"/>
      <w:r>
        <w:t>eur</w:t>
      </w:r>
      <w:proofErr w:type="spellEnd"/>
      <w:r>
        <w:t>-a smo podmirili nakon uplate našeg osnivača u prvom mjesecu 2026.godine,kao i ostale račune.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D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D179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D17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</w:t>
            </w:r>
            <w:r>
              <w:rPr>
                <w:sz w:val="18"/>
              </w:rPr>
              <w:t>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553.175,34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D179A" w:rsidRDefault="00AB69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D179A" w:rsidRDefault="00AD179A">
      <w:pPr>
        <w:spacing w:after="0"/>
      </w:pPr>
    </w:p>
    <w:p w:rsidR="00AD179A" w:rsidRDefault="00AB6947">
      <w:r>
        <w:t xml:space="preserve">Nedospjele obveze odnose se na plaću za 12/2025 godine ,nedospjele materijalne </w:t>
      </w:r>
      <w:proofErr w:type="spellStart"/>
      <w:r>
        <w:t>rashode,obveze</w:t>
      </w:r>
      <w:proofErr w:type="spellEnd"/>
      <w:r>
        <w:t xml:space="preserve"> za jamčevine i obveze za EU predujmove.</w:t>
      </w:r>
    </w:p>
    <w:p w:rsidR="00AD179A" w:rsidRDefault="00AD179A"/>
    <w:p w:rsidR="00AD179A" w:rsidRDefault="00AB6947">
      <w:pPr>
        <w:keepNext/>
        <w:spacing w:line="240" w:lineRule="auto"/>
        <w:jc w:val="center"/>
      </w:pPr>
      <w:r>
        <w:rPr>
          <w:sz w:val="28"/>
        </w:rPr>
        <w:t>Bilješka 53.</w:t>
      </w:r>
    </w:p>
    <w:p w:rsidR="00AD179A" w:rsidRDefault="00AB6947">
      <w:pPr>
        <w:spacing w:line="240" w:lineRule="auto"/>
        <w:jc w:val="both"/>
      </w:pPr>
      <w:r>
        <w:rPr>
          <w:b/>
        </w:rPr>
        <w:t>EU izvještaj</w:t>
      </w:r>
    </w:p>
    <w:p w:rsidR="00AD179A" w:rsidRDefault="00AB6947">
      <w:r>
        <w:t xml:space="preserve">Podaci na EU izvještaju -izvor 510, odnose na dva </w:t>
      </w:r>
      <w:proofErr w:type="spellStart"/>
      <w:r>
        <w:t>Erasmus</w:t>
      </w:r>
      <w:proofErr w:type="spellEnd"/>
      <w:r>
        <w:t xml:space="preserve"> projekta.</w:t>
      </w:r>
    </w:p>
    <w:p w:rsidR="00AD179A" w:rsidRDefault="00AB6947">
      <w:r>
        <w:t>Prvi projekt pod nazivom ERASMUS +KA1 PROJEKT "INTERNATIONAL NURSING"BR.2024-1-HR01-KA121-VET-000198968,započeo je u 2024.godini i završio u 2025.godini.</w:t>
      </w:r>
    </w:p>
    <w:p w:rsidR="00AD179A" w:rsidRDefault="00AB6947">
      <w:r>
        <w:t xml:space="preserve">Drugi projekt pod nazivom ERASMUS </w:t>
      </w:r>
      <w:r>
        <w:t>+KA1 PROJEKT "INTERNATIONAL NURSING"BR.2024-1-HR01-KA121-VET-000309089,započeo je u 2025.godini i završiti će  u 202godini.</w:t>
      </w:r>
    </w:p>
    <w:p w:rsidR="00AD179A" w:rsidRDefault="00AB6947">
      <w:r>
        <w:t xml:space="preserve">Na temelju dopune upute Ministarstva financija  za računovodstveno evidentiranje sredstava EU u poglavlju 3.3. knjiženje </w:t>
      </w:r>
      <w:proofErr w:type="spellStart"/>
      <w:r>
        <w:t>Erasmus</w:t>
      </w:r>
      <w:proofErr w:type="spellEnd"/>
      <w:r>
        <w:t xml:space="preserve"> </w:t>
      </w:r>
      <w:proofErr w:type="spellStart"/>
      <w:r>
        <w:t>pro</w:t>
      </w:r>
      <w:r>
        <w:t>jekata,ukupna</w:t>
      </w:r>
      <w:proofErr w:type="spellEnd"/>
      <w:r>
        <w:t xml:space="preserve"> vrijednost novog projekta knjižena je na </w:t>
      </w:r>
      <w:proofErr w:type="spellStart"/>
      <w:r>
        <w:t>izvanbilančnim</w:t>
      </w:r>
      <w:proofErr w:type="spellEnd"/>
      <w:r>
        <w:t xml:space="preserve"> zapisima u iznosu od 75.695,00 </w:t>
      </w:r>
      <w:proofErr w:type="spellStart"/>
      <w:r>
        <w:t>eur-a,a</w:t>
      </w:r>
      <w:proofErr w:type="spellEnd"/>
      <w:r>
        <w:t xml:space="preserve"> sredstva za predujam  novog projekta nismo knjižili  na prihod nego na račun  27521-obveze za EU predujmove u iznosu od 60.558,00 </w:t>
      </w:r>
      <w:proofErr w:type="spellStart"/>
      <w:r>
        <w:t>eur</w:t>
      </w:r>
      <w:proofErr w:type="spellEnd"/>
      <w:r>
        <w:t>-a .</w:t>
      </w:r>
    </w:p>
    <w:p w:rsidR="00AD179A" w:rsidRDefault="00AB6947">
      <w:r>
        <w:t>Na  priho</w:t>
      </w:r>
      <w:r>
        <w:t xml:space="preserve">de u iznosu 55.450,49 </w:t>
      </w:r>
      <w:proofErr w:type="spellStart"/>
      <w:r>
        <w:t>eur</w:t>
      </w:r>
      <w:proofErr w:type="spellEnd"/>
      <w:r>
        <w:t>-a  knjižili smo preneseni višak iz 2024.godine i završnu uplatu po podnesenom izvješću za projekt koji je završio u 2025.godini.</w:t>
      </w:r>
    </w:p>
    <w:p w:rsidR="00AD179A" w:rsidRDefault="00AB6947">
      <w:r>
        <w:t xml:space="preserve">Na rashode  u iznosu od 67.041,57 </w:t>
      </w:r>
      <w:proofErr w:type="spellStart"/>
      <w:r>
        <w:t>eur</w:t>
      </w:r>
      <w:proofErr w:type="spellEnd"/>
      <w:r>
        <w:t>-a knjižili smo rashode starog projekta i rashode zadnjeg tromje</w:t>
      </w:r>
      <w:r>
        <w:t>sečja novog projekta .</w:t>
      </w:r>
    </w:p>
    <w:p w:rsidR="00AD179A" w:rsidRDefault="00AB6947">
      <w:r>
        <w:t> </w:t>
      </w:r>
    </w:p>
    <w:p w:rsidR="00AD179A" w:rsidRDefault="00AB6947">
      <w:r>
        <w:t> </w:t>
      </w:r>
    </w:p>
    <w:p w:rsidR="00AD179A" w:rsidRDefault="00AB6947">
      <w:r>
        <w:t> </w:t>
      </w:r>
    </w:p>
    <w:p w:rsidR="00AD179A" w:rsidRDefault="00AD179A"/>
    <w:sectPr w:rsidR="00AD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A"/>
    <w:rsid w:val="00AB6947"/>
    <w:rsid w:val="00A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C859E-DD29-4DA1-847F-5FA11708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2</cp:revision>
  <dcterms:created xsi:type="dcterms:W3CDTF">2026-02-04T10:30:00Z</dcterms:created>
  <dcterms:modified xsi:type="dcterms:W3CDTF">2026-02-04T10:30:00Z</dcterms:modified>
</cp:coreProperties>
</file>